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6171D" w:rsidRPr="00EE3279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6171D" w:rsidRPr="000C06FB" w:rsidRDefault="0046171D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EE3279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 xml:space="preserve">SUBDIRECTOR </w:t>
            </w:r>
            <w:r>
              <w:rPr>
                <w:rFonts w:ascii="Arial" w:eastAsia="Arial Unicode MS" w:hAnsi="Arial" w:cs="Arial"/>
                <w:noProof/>
              </w:rPr>
              <w:t>GENERAL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0040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Uno (01)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SU</w:t>
            </w:r>
            <w:r>
              <w:rPr>
                <w:rFonts w:ascii="Arial" w:eastAsia="Arial Unicode MS" w:hAnsi="Arial" w:cs="Arial"/>
                <w:noProof/>
              </w:rPr>
              <w:t>B</w:t>
            </w:r>
            <w:r w:rsidRPr="000C06FB">
              <w:rPr>
                <w:rFonts w:ascii="Arial" w:eastAsia="Arial Unicode MS" w:hAnsi="Arial" w:cs="Arial"/>
                <w:noProof/>
              </w:rPr>
              <w:t xml:space="preserve">DIRECCIÓN DE </w:t>
            </w:r>
            <w:r>
              <w:rPr>
                <w:rFonts w:ascii="Arial" w:eastAsia="Arial Unicode MS" w:hAnsi="Arial" w:cs="Arial"/>
                <w:noProof/>
              </w:rPr>
              <w:t xml:space="preserve">GESTION </w:t>
            </w:r>
            <w:r w:rsidRPr="000C06FB">
              <w:rPr>
                <w:rFonts w:ascii="Arial" w:eastAsia="Arial Unicode MS" w:hAnsi="Arial" w:cs="Arial"/>
                <w:noProof/>
              </w:rPr>
              <w:t>AMBIENTAL</w:t>
            </w:r>
          </w:p>
        </w:tc>
      </w:tr>
      <w:tr w:rsidR="0046171D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46171D" w:rsidRPr="00AB724C" w:rsidTr="005E4E2A">
        <w:trPr>
          <w:trHeight w:val="24"/>
        </w:trPr>
        <w:tc>
          <w:tcPr>
            <w:tcW w:w="9252" w:type="dxa"/>
            <w:gridSpan w:val="4"/>
            <w:tcBorders>
              <w:top w:val="single" w:sz="4" w:space="0" w:color="auto"/>
              <w:bottom w:val="thinThickSmallGap" w:sz="24" w:space="0" w:color="auto"/>
            </w:tcBorders>
          </w:tcPr>
          <w:p w:rsidR="0046171D" w:rsidRPr="00DA1B90" w:rsidRDefault="0046171D" w:rsidP="005E4E2A">
            <w:pPr>
              <w:spacing w:after="0"/>
              <w:rPr>
                <w:rFonts w:ascii="Arial" w:eastAsia="Arial Unicode MS" w:hAnsi="Arial" w:cs="Arial"/>
                <w:b/>
                <w:noProof/>
                <w:sz w:val="2"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Pr="00A22478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46171D" w:rsidRPr="00AB724C" w:rsidRDefault="0046171D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6171D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171D" w:rsidRPr="00C06443" w:rsidRDefault="0046171D" w:rsidP="005E4E2A">
            <w:pPr>
              <w:spacing w:after="0"/>
              <w:rPr>
                <w:rFonts w:ascii="Arial" w:hAnsi="Arial" w:cs="Arial"/>
              </w:rPr>
            </w:pPr>
            <w:r w:rsidRPr="00C06443">
              <w:rPr>
                <w:rFonts w:ascii="Arial" w:eastAsia="Arial Unicode MS" w:hAnsi="Arial" w:cs="Arial"/>
                <w:noProof/>
              </w:rPr>
              <w:t xml:space="preserve">Dirigir el proceso de  evaluacion,  control, seguimiento y monitoreo de los recursos naturales y del medio ambiente, mediante la implementación </w:t>
            </w:r>
            <w:r w:rsidRPr="00C06443">
              <w:rPr>
                <w:rFonts w:ascii="Arial" w:eastAsia="Arial Unicode MS" w:hAnsi="Arial" w:cs="Arial"/>
              </w:rPr>
              <w:t xml:space="preserve">de políticas y normas vigentes, </w:t>
            </w:r>
            <w:r w:rsidRPr="00C06443">
              <w:rPr>
                <w:rFonts w:ascii="Arial" w:hAnsi="Arial" w:cs="Arial"/>
              </w:rPr>
              <w:t xml:space="preserve">propendiendo </w:t>
            </w:r>
            <w:r>
              <w:rPr>
                <w:rFonts w:ascii="Arial" w:hAnsi="Arial" w:cs="Arial"/>
              </w:rPr>
              <w:t>por el cumplimiento de la misión institucional.</w:t>
            </w:r>
            <w:r w:rsidRPr="00C06443">
              <w:rPr>
                <w:rFonts w:ascii="Arial" w:hAnsi="Arial" w:cs="Arial"/>
              </w:rPr>
              <w:t xml:space="preserve">  </w:t>
            </w:r>
          </w:p>
          <w:p w:rsidR="0046171D" w:rsidRPr="00576857" w:rsidRDefault="0046171D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Pr="00670B3C" w:rsidRDefault="0046171D" w:rsidP="0046171D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171D" w:rsidRPr="00A71B1A" w:rsidRDefault="0046171D" w:rsidP="005E4E2A">
            <w:pPr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1. Dirigir los procesos destinados a administrar los recursos naturales, desarrollar acciones de manejo ambiental a través del otorgamiento de concesiones,  permisos, autorizaciones y licencias ambientales, requeridas por la ley para el uso, aprovechamiento o movilización de los recursos naturales renovables o para el desarrollo de actividades que afecten o puedan afectar el medio ambiente.</w:t>
            </w:r>
          </w:p>
          <w:p w:rsidR="0046171D" w:rsidRPr="00A71B1A" w:rsidRDefault="0046171D" w:rsidP="005E4E2A">
            <w:pPr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>Dirigir las acciones para o</w:t>
            </w:r>
            <w:r w:rsidRPr="00A71B1A">
              <w:rPr>
                <w:rFonts w:ascii="Arial" w:hAnsi="Arial" w:cs="Arial"/>
              </w:rPr>
              <w:t>torgar permisos, concesiones para el aprovechamiento forestales, concesiones para el uso de  aguas  superficiales  y  subterráneas  y  establecer  las  vedas  y  otras  autorizaciones ambientales con el fin de propiciar el uso sostenible de los ecosistemas forestales, acuáticos continentales, costeros y marinos y de la biodiversidad.</w:t>
            </w:r>
          </w:p>
          <w:p w:rsidR="0046171D" w:rsidRDefault="0046171D" w:rsidP="005E4E2A">
            <w:pPr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3. Dirigir las acciones tendientes a defender el patrimonio ambiental del departamento, según las políticas ambientales nacionales, mediante la evaluación, control y seguimiento del uso y aprovechamiento de los recursos naturales renovables, lo cual comprenderá</w:t>
            </w:r>
            <w:r>
              <w:rPr>
                <w:rFonts w:ascii="Arial" w:hAnsi="Arial" w:cs="Arial"/>
              </w:rPr>
              <w:t xml:space="preserve"> el vertimiento, </w:t>
            </w:r>
            <w:r w:rsidRPr="00A71B1A">
              <w:rPr>
                <w:rFonts w:ascii="Arial" w:hAnsi="Arial" w:cs="Arial"/>
              </w:rPr>
              <w:t>emisi</w:t>
            </w:r>
            <w:r>
              <w:rPr>
                <w:rFonts w:ascii="Arial" w:hAnsi="Arial" w:cs="Arial"/>
              </w:rPr>
              <w:t>ó</w:t>
            </w:r>
            <w:r w:rsidRPr="00A71B1A">
              <w:rPr>
                <w:rFonts w:ascii="Arial" w:hAnsi="Arial" w:cs="Arial"/>
              </w:rPr>
              <w:t>n o incorporación de</w:t>
            </w:r>
            <w:r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 xml:space="preserve">sustancias o residuos líquidos, sólidos </w:t>
            </w:r>
            <w:r>
              <w:rPr>
                <w:rFonts w:ascii="Arial" w:hAnsi="Arial" w:cs="Arial"/>
              </w:rPr>
              <w:t>y gaseosos a las agua</w:t>
            </w:r>
            <w:r w:rsidRPr="00A71B1A">
              <w:rPr>
                <w:rFonts w:ascii="Arial" w:hAnsi="Arial" w:cs="Arial"/>
              </w:rPr>
              <w:t xml:space="preserve">s, al </w:t>
            </w:r>
            <w:r>
              <w:rPr>
                <w:rFonts w:ascii="Arial" w:hAnsi="Arial" w:cs="Arial"/>
              </w:rPr>
              <w:t>aire  o  a  los  su</w:t>
            </w:r>
            <w:r w:rsidRPr="00A71B1A">
              <w:rPr>
                <w:rFonts w:ascii="Arial" w:hAnsi="Arial" w:cs="Arial"/>
              </w:rPr>
              <w:t xml:space="preserve">elos,  en  </w:t>
            </w:r>
            <w:r>
              <w:rPr>
                <w:rFonts w:ascii="Arial" w:hAnsi="Arial" w:cs="Arial"/>
              </w:rPr>
              <w:t>desarrollo  del  Plan  de Gestión  Integral  de  Residuos  Só</w:t>
            </w:r>
            <w:r w:rsidRPr="00A71B1A">
              <w:rPr>
                <w:rFonts w:ascii="Arial" w:hAnsi="Arial" w:cs="Arial"/>
              </w:rPr>
              <w:t xml:space="preserve">lidos. </w:t>
            </w:r>
            <w:r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 xml:space="preserve">Comprende la preparación de los conceptos técnicos, jurídicos y actos administrativos para </w:t>
            </w:r>
            <w:r w:rsidRPr="00A71B1A">
              <w:rPr>
                <w:rFonts w:ascii="Arial" w:hAnsi="Arial" w:cs="Arial"/>
              </w:rPr>
              <w:lastRenderedPageBreak/>
              <w:t xml:space="preserve">la firma del Director General, de los respectivos permisos y </w:t>
            </w:r>
            <w:r>
              <w:rPr>
                <w:rFonts w:ascii="Arial" w:hAnsi="Arial" w:cs="Arial"/>
              </w:rPr>
              <w:t>a</w:t>
            </w:r>
            <w:r w:rsidRPr="00A71B1A">
              <w:rPr>
                <w:rFonts w:ascii="Arial" w:hAnsi="Arial" w:cs="Arial"/>
              </w:rPr>
              <w:t>utorizaciones a que haya lugar en ejercicio de la autoridad ambiental.</w:t>
            </w:r>
          </w:p>
          <w:p w:rsidR="0046171D" w:rsidRPr="00A71B1A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4. Promover la gestión para el desarrollo ambiental orientada al uso racional de los recursos</w:t>
            </w:r>
            <w:r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>naturales,  atenci</w:t>
            </w:r>
            <w:r>
              <w:rPr>
                <w:rFonts w:ascii="Arial" w:hAnsi="Arial" w:cs="Arial"/>
              </w:rPr>
              <w:t>ó</w:t>
            </w:r>
            <w:r w:rsidRPr="00A71B1A">
              <w:rPr>
                <w:rFonts w:ascii="Arial" w:hAnsi="Arial" w:cs="Arial"/>
              </w:rPr>
              <w:t>n  de  denuncias,  la  protección  y  conservación  de  los  ecosistemas. Disminución de la contaminación, en función de proteger el medio ambiente.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A71B1A">
              <w:rPr>
                <w:rFonts w:ascii="Arial" w:hAnsi="Arial" w:cs="Arial"/>
              </w:rPr>
              <w:t xml:space="preserve">Coordinar con las </w:t>
            </w:r>
            <w:r>
              <w:rPr>
                <w:rFonts w:ascii="Arial" w:hAnsi="Arial" w:cs="Arial"/>
              </w:rPr>
              <w:t xml:space="preserve"> s</w:t>
            </w:r>
            <w:r w:rsidRPr="00A71B1A">
              <w:rPr>
                <w:rFonts w:ascii="Arial" w:hAnsi="Arial" w:cs="Arial"/>
              </w:rPr>
              <w:t xml:space="preserve">ubdirecciones Técnica y de Educación Ambiental, la implementación de la estrategia territorial de la lucha contra la desertificación y la sequía, teniendo en cuenta los planes y programas de desarrollo a nivel nacional  y territorial y las estrategias ambientales de diversidad biológica y cambio climático.  </w:t>
            </w:r>
          </w:p>
          <w:p w:rsidR="0046171D" w:rsidRPr="00A71B1A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6.</w:t>
            </w:r>
            <w:r w:rsidRPr="00964CC3"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>Dirigir las acciones  corporativas tendientes  a  administrar la  demanda  de  los  recursos  naturales  y desarrollar acciones de manejo ambiental a través de conceptos técnicos para el otorgamiento de licencias, permisos, concesiones y autorizaciones ambientales.</w:t>
            </w:r>
          </w:p>
          <w:p w:rsidR="0046171D" w:rsidRPr="000403D5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0403D5">
              <w:rPr>
                <w:rFonts w:ascii="Arial" w:hAnsi="Arial" w:cs="Arial"/>
              </w:rPr>
              <w:t>7. Coordinar los procesos de investigaci</w:t>
            </w:r>
            <w:r>
              <w:rPr>
                <w:rFonts w:ascii="Arial" w:hAnsi="Arial" w:cs="Arial"/>
              </w:rPr>
              <w:t>ó</w:t>
            </w:r>
            <w:r w:rsidRPr="000403D5">
              <w:rPr>
                <w:rFonts w:ascii="Arial" w:hAnsi="Arial" w:cs="Arial"/>
              </w:rPr>
              <w:t>n relac</w:t>
            </w:r>
            <w:r>
              <w:rPr>
                <w:rFonts w:ascii="Arial" w:hAnsi="Arial" w:cs="Arial"/>
              </w:rPr>
              <w:t>ionados con el manejo, conservac</w:t>
            </w:r>
            <w:r w:rsidRPr="000403D5">
              <w:rPr>
                <w:rFonts w:ascii="Arial" w:hAnsi="Arial" w:cs="Arial"/>
              </w:rPr>
              <w:t>ión y use del recurso suelo hídrico, para mantener o mejorar la calidad y potencialidad del mismo con el fin de propiciar el use sostenible de los ecosistemas forestales, acuáticos continentales, costeros marinos y de la biodiversidad.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0403D5">
              <w:rPr>
                <w:rFonts w:ascii="Arial" w:hAnsi="Arial" w:cs="Arial"/>
              </w:rPr>
              <w:t>8. Liderar la administraci</w:t>
            </w:r>
            <w:r>
              <w:rPr>
                <w:rFonts w:ascii="Arial" w:hAnsi="Arial" w:cs="Arial"/>
              </w:rPr>
              <w:t>ó</w:t>
            </w:r>
            <w:r w:rsidRPr="000403D5">
              <w:rPr>
                <w:rFonts w:ascii="Arial" w:hAnsi="Arial" w:cs="Arial"/>
              </w:rPr>
              <w:t xml:space="preserve">n de los recursos de flora y fauna, estaciones de paso con el fin </w:t>
            </w:r>
            <w:r w:rsidRPr="000403D5">
              <w:rPr>
                <w:rFonts w:ascii="Arial" w:hAnsi="Arial" w:cs="Arial"/>
              </w:rPr>
              <w:br/>
              <w:t xml:space="preserve">contribuir a un adecuado uso y aprovechamiento de los mismos, de conformidad con las </w:t>
            </w:r>
            <w:r w:rsidRPr="000403D5">
              <w:rPr>
                <w:rFonts w:ascii="Arial" w:hAnsi="Arial" w:cs="Arial"/>
              </w:rPr>
              <w:br/>
              <w:t>normas vigentes</w:t>
            </w:r>
            <w:r>
              <w:rPr>
                <w:rFonts w:ascii="Arial" w:hAnsi="Arial" w:cs="Arial"/>
              </w:rPr>
              <w:t>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Pr="002F5671">
              <w:rPr>
                <w:rFonts w:ascii="Arial" w:hAnsi="Arial" w:cs="Arial"/>
              </w:rPr>
              <w:t xml:space="preserve"> Las demás funciones asignadas por la autoridad competente, de acuerdo con el nivel, la naturaleza y el área de desempeño del cargo.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  <w:p w:rsidR="0046171D" w:rsidRPr="007E323C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6171D" w:rsidRPr="002F56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171D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</w:t>
            </w:r>
            <w:r w:rsidRPr="00F734A3">
              <w:rPr>
                <w:rFonts w:ascii="Arial" w:eastAsia="Arial Unicode MS" w:hAnsi="Arial" w:cs="Arial"/>
              </w:rPr>
              <w:t xml:space="preserve">. Constitución Política Colombia 1991. 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2. Contratación Estatal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de atención al ciudadano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7. Normatividad Ambiental.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9. Permisos y Trámites ambientales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F734A3">
              <w:rPr>
                <w:rFonts w:ascii="Arial" w:eastAsia="Arial Unicode MS" w:hAnsi="Arial" w:cs="Arial"/>
              </w:rPr>
              <w:t>Régimen Sancionatorio.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lastRenderedPageBreak/>
              <w:t>11. Gestión Integral de los recursos naturales.</w:t>
            </w:r>
          </w:p>
          <w:p w:rsidR="0046171D" w:rsidRDefault="0046171D" w:rsidP="005E4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46171D" w:rsidRPr="002F5671" w:rsidRDefault="0046171D" w:rsidP="005E4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Pr="002F5671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6171D" w:rsidRPr="00EE3279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6171D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46171D" w:rsidRPr="00B069EC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B069EC">
              <w:rPr>
                <w:rFonts w:ascii="Arial" w:eastAsia="Arial Unicode MS" w:hAnsi="Arial" w:cs="Arial"/>
              </w:rPr>
              <w:t>Título Profesional en la disciplina académica del núcleo  básico  del conocimiento en: Arquitectura y afines, Ingeniería Agrícola, forestal y afines; Ingeniería Agronómica, Pecuaria y afines; Ingeniería Ambiental, Sanitaria y Afines,  Ingeniería Civil y Af</w:t>
            </w:r>
            <w:r>
              <w:rPr>
                <w:rFonts w:ascii="Arial" w:eastAsia="Arial Unicode MS" w:hAnsi="Arial" w:cs="Arial"/>
              </w:rPr>
              <w:t>ines</w:t>
            </w:r>
            <w:r w:rsidRPr="00B069EC">
              <w:rPr>
                <w:rFonts w:ascii="Arial" w:eastAsia="Arial Unicode MS" w:hAnsi="Arial" w:cs="Arial"/>
              </w:rPr>
              <w:t xml:space="preserve">, Derecho y Afines.  </w:t>
            </w:r>
          </w:p>
          <w:p w:rsidR="0046171D" w:rsidRPr="00B069EC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46171D" w:rsidRPr="00EE3279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con las funciones del cargo.                                                                                               </w:t>
            </w:r>
          </w:p>
          <w:p w:rsidR="0046171D" w:rsidRPr="00EE3279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6171D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B069EC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46171D" w:rsidRPr="007E323C" w:rsidRDefault="0046171D" w:rsidP="005E4E2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46171D" w:rsidRPr="00AB724C" w:rsidRDefault="0046171D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Cincuenta y Dos</w:t>
            </w:r>
            <w:r w:rsidRPr="00D058F5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(52</w:t>
            </w:r>
            <w:r w:rsidRPr="00D058F5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  <w:r w:rsidRPr="007E323C">
              <w:rPr>
                <w:rFonts w:eastAsia="Arial Unicode MS"/>
              </w:rPr>
              <w:t xml:space="preserve">  </w:t>
            </w:r>
          </w:p>
        </w:tc>
      </w:tr>
      <w:tr w:rsidR="0046171D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46171D" w:rsidRPr="000F31EA" w:rsidRDefault="0046171D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6171D" w:rsidRPr="00EE3279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tabs>
                <w:tab w:val="left" w:pos="851"/>
                <w:tab w:val="center" w:pos="2396"/>
              </w:tabs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ab/>
            </w:r>
          </w:p>
          <w:p w:rsidR="0046171D" w:rsidRPr="00AB724C" w:rsidRDefault="0046171D" w:rsidP="005E4E2A">
            <w:pPr>
              <w:tabs>
                <w:tab w:val="left" w:pos="851"/>
                <w:tab w:val="center" w:pos="2396"/>
              </w:tabs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6171D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6171D" w:rsidRPr="00D64A1A" w:rsidRDefault="0046171D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6171D" w:rsidRPr="00D64A1A" w:rsidRDefault="0046171D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D64A1A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 básico  del conocimiento en: Arquitectura y afines, Ingeniería Agrícola, forestal y afines; Ingeniería Agronómica, Pecuaria y afines; Ingeniería Ambiental, Sanitaria y Afines,  Ingeniería Civil y Afines, Derecho y Afines.  </w:t>
            </w:r>
          </w:p>
          <w:p w:rsidR="0046171D" w:rsidRPr="00D64A1A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64A1A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46171D" w:rsidRPr="00EB3311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82EE2">
              <w:rPr>
                <w:rFonts w:ascii="Arial" w:eastAsia="Arial Unicode MS" w:hAnsi="Arial" w:cs="Arial"/>
                <w:sz w:val="22"/>
                <w:szCs w:val="22"/>
              </w:rPr>
              <w:t>Tarjeta profesional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en los casos reglamentados por la ley.</w:t>
            </w:r>
          </w:p>
          <w:p w:rsidR="0046171D" w:rsidRDefault="0046171D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  <w:p w:rsidR="0046171D" w:rsidRPr="00EB3311" w:rsidRDefault="0046171D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6171D" w:rsidRPr="00AB724C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Setenta y seis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76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) meses de experiencia profesional relacionada.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6171D" w:rsidRPr="00EE3279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6171D" w:rsidRPr="00EC6586" w:rsidTr="005E4E2A">
        <w:tc>
          <w:tcPr>
            <w:tcW w:w="4320" w:type="dxa"/>
            <w:gridSpan w:val="3"/>
          </w:tcPr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46171D" w:rsidRPr="00EC6586" w:rsidRDefault="0046171D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46171D" w:rsidRPr="00EC6586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46171D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2018-09-05T16:25:00Z</dcterms:created>
  <dcterms:modified xsi:type="dcterms:W3CDTF">2018-09-05T16:25:00Z</dcterms:modified>
</cp:coreProperties>
</file>